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26"/>
        <w:tblW w:w="9648" w:type="dxa"/>
        <w:tblLook w:val="01E0" w:firstRow="1" w:lastRow="1" w:firstColumn="1" w:lastColumn="1" w:noHBand="0" w:noVBand="0"/>
      </w:tblPr>
      <w:tblGrid>
        <w:gridCol w:w="5278"/>
        <w:gridCol w:w="4370"/>
      </w:tblGrid>
      <w:tr w:rsidR="000B7F2A" w:rsidRPr="00165AF4" w14:paraId="7AA4E952" w14:textId="77777777" w:rsidTr="000B7F2A">
        <w:tc>
          <w:tcPr>
            <w:tcW w:w="5278" w:type="dxa"/>
          </w:tcPr>
          <w:p w14:paraId="25EB78AB" w14:textId="77777777" w:rsidR="000B7F2A" w:rsidRDefault="000B7F2A" w:rsidP="000B7F2A">
            <w:pPr>
              <w:tabs>
                <w:tab w:val="left" w:pos="3119"/>
              </w:tabs>
              <w:spacing w:after="120" w:line="240" w:lineRule="auto"/>
              <w:jc w:val="both"/>
              <w:rPr>
                <w:rFonts w:ascii="Bookman Old Style" w:hAnsi="Bookman Old Style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370" w:type="dxa"/>
          </w:tcPr>
          <w:p w14:paraId="5580FD34" w14:textId="77777777" w:rsidR="000B7F2A" w:rsidRDefault="000B7F2A" w:rsidP="000B7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528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Додаток </w:t>
            </w:r>
          </w:p>
          <w:p w14:paraId="507E9FDD" w14:textId="77777777" w:rsidR="000B7F2A" w:rsidRDefault="000B7F2A" w:rsidP="000B7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528C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 рішення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виконавчого комітету</w:t>
            </w:r>
          </w:p>
          <w:p w14:paraId="24C7B150" w14:textId="77777777" w:rsidR="000B7F2A" w:rsidRDefault="000B7F2A" w:rsidP="000B7F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Південноукраїнської міської ради</w:t>
            </w:r>
          </w:p>
          <w:p w14:paraId="1BE9FD3E" w14:textId="77777777" w:rsidR="000B7F2A" w:rsidRPr="00F528C9" w:rsidRDefault="000B7F2A" w:rsidP="000B7F2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від «____»_______2026 №_______</w:t>
            </w:r>
          </w:p>
        </w:tc>
      </w:tr>
    </w:tbl>
    <w:p w14:paraId="48E4416D" w14:textId="77777777" w:rsidR="00B620E8" w:rsidRDefault="00B620E8">
      <w:pPr>
        <w:widowControl w:val="0"/>
        <w:spacing w:after="0" w:line="240" w:lineRule="auto"/>
        <w:rPr>
          <w:rFonts w:ascii="Times New Roman" w:eastAsia="Droid Sans" w:hAnsi="Times New Roman" w:cs="Lohit Hindi"/>
          <w:sz w:val="24"/>
          <w:szCs w:val="24"/>
          <w:lang w:val="uk-UA"/>
        </w:rPr>
      </w:pPr>
    </w:p>
    <w:p w14:paraId="3BC36CA0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32B1AE7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7B3F586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DDED4D9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8984107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4038C39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7274903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928DDEC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FD65471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C72453F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6D765B0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0650F0B" w14:textId="14650651" w:rsidR="00B620E8" w:rsidRDefault="00FE78A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ПРОГРАМА</w:t>
      </w:r>
    </w:p>
    <w:p w14:paraId="02B00248" w14:textId="77777777" w:rsidR="00B32347" w:rsidRDefault="00B3234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F6852EE" w14:textId="390705B2" w:rsidR="00B32347" w:rsidRDefault="00B3234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часткового </w:t>
      </w:r>
      <w:r w:rsidR="00FE78AF" w:rsidRPr="00B32347">
        <w:rPr>
          <w:rFonts w:ascii="Times New Roman" w:hAnsi="Times New Roman"/>
          <w:sz w:val="24"/>
          <w:szCs w:val="24"/>
          <w:lang w:val="uk-UA"/>
        </w:rPr>
        <w:t xml:space="preserve">відшкодування кредитів, отриманих ОСББ на впровадження заходів </w:t>
      </w:r>
    </w:p>
    <w:p w14:paraId="70DC1171" w14:textId="095AE74E" w:rsidR="00B32347" w:rsidRDefault="00FE78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32347">
        <w:rPr>
          <w:rFonts w:ascii="Times New Roman" w:hAnsi="Times New Roman"/>
          <w:sz w:val="24"/>
          <w:szCs w:val="24"/>
          <w:lang w:val="uk-UA"/>
        </w:rPr>
        <w:t xml:space="preserve">з енергозбереження у житловому фонді </w:t>
      </w:r>
    </w:p>
    <w:p w14:paraId="7FFEE771" w14:textId="013E3719" w:rsidR="00B620E8" w:rsidRPr="00B32347" w:rsidRDefault="00B3234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Південноукраїнської міської територіальної громади</w:t>
      </w:r>
      <w:r w:rsidR="00FE78AF" w:rsidRPr="00B32347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101E112" w14:textId="0FE61907" w:rsidR="00B620E8" w:rsidRPr="00B32347" w:rsidRDefault="00FE78A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32347">
        <w:rPr>
          <w:rFonts w:ascii="Times New Roman" w:hAnsi="Times New Roman"/>
          <w:sz w:val="24"/>
          <w:szCs w:val="24"/>
          <w:lang w:val="uk-UA"/>
        </w:rPr>
        <w:t>на 202</w:t>
      </w:r>
      <w:r w:rsidR="00B32347">
        <w:rPr>
          <w:rFonts w:ascii="Times New Roman" w:hAnsi="Times New Roman"/>
          <w:sz w:val="24"/>
          <w:szCs w:val="24"/>
          <w:lang w:val="uk-UA"/>
        </w:rPr>
        <w:t>6</w:t>
      </w:r>
      <w:r w:rsidRPr="00B32347">
        <w:rPr>
          <w:rFonts w:ascii="Times New Roman" w:hAnsi="Times New Roman"/>
          <w:sz w:val="24"/>
          <w:szCs w:val="24"/>
          <w:lang w:val="uk-UA"/>
        </w:rPr>
        <w:t>-202</w:t>
      </w:r>
      <w:r w:rsidR="00B32347">
        <w:rPr>
          <w:rFonts w:ascii="Times New Roman" w:hAnsi="Times New Roman"/>
          <w:sz w:val="24"/>
          <w:szCs w:val="24"/>
          <w:lang w:val="uk-UA"/>
        </w:rPr>
        <w:t>8</w:t>
      </w:r>
      <w:r w:rsidRPr="00B32347">
        <w:rPr>
          <w:rFonts w:ascii="Times New Roman" w:hAnsi="Times New Roman"/>
          <w:sz w:val="24"/>
          <w:szCs w:val="24"/>
          <w:lang w:val="uk-UA"/>
        </w:rPr>
        <w:t xml:space="preserve"> роки</w:t>
      </w:r>
    </w:p>
    <w:p w14:paraId="702455AA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CF74AC7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5FC7D0C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2561D82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CB6F0A5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13AE3DA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B43EA0E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776D5FB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4FBCF2F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B47FF1D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412C87C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FA22BCA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B76D00E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81883AC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F804E7A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84F74DD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B431441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76CF6E0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A47D37A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E76CF13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EF30D74" w14:textId="77777777" w:rsidR="00B620E8" w:rsidRDefault="00B620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D57F73A" w14:textId="77777777" w:rsidR="00B620E8" w:rsidRDefault="00B620E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F0A3CBE" w14:textId="77777777" w:rsidR="00BB77FB" w:rsidRDefault="00BB77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/>
        </w:rPr>
        <w:t>м. Південноукраїнськ</w:t>
      </w:r>
    </w:p>
    <w:p w14:paraId="210DD4D6" w14:textId="2AAADAC1" w:rsidR="005F1DD6" w:rsidRDefault="00FE78AF" w:rsidP="005F1DD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  <w:sectPr w:rsidR="005F1DD6" w:rsidSect="00A54001">
          <w:headerReference w:type="even" r:id="rId7"/>
          <w:headerReference w:type="default" r:id="rId8"/>
          <w:pgSz w:w="11906" w:h="16838"/>
          <w:pgMar w:top="1135" w:right="851" w:bottom="567" w:left="1701" w:header="708" w:footer="708" w:gutter="0"/>
          <w:cols w:space="708"/>
          <w:docGrid w:linePitch="360"/>
        </w:sectPr>
      </w:pPr>
      <w:r w:rsidRPr="00BB77FB">
        <w:rPr>
          <w:rFonts w:ascii="Times New Roman" w:hAnsi="Times New Roman"/>
          <w:sz w:val="24"/>
          <w:szCs w:val="24"/>
          <w:lang w:val="uk-UA"/>
        </w:rPr>
        <w:t>20</w:t>
      </w:r>
      <w:r w:rsidR="00BB77FB">
        <w:rPr>
          <w:rFonts w:ascii="Times New Roman" w:hAnsi="Times New Roman"/>
          <w:sz w:val="24"/>
          <w:szCs w:val="24"/>
          <w:lang w:val="uk-UA"/>
        </w:rPr>
        <w:t>26</w:t>
      </w:r>
    </w:p>
    <w:p w14:paraId="0A469DAC" w14:textId="7796DCC0" w:rsidR="00B620E8" w:rsidRPr="00BB77FB" w:rsidRDefault="00FE78AF" w:rsidP="005F1DD6">
      <w:pPr>
        <w:tabs>
          <w:tab w:val="left" w:pos="915"/>
          <w:tab w:val="center" w:pos="4710"/>
        </w:tabs>
        <w:spacing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BB77FB">
        <w:rPr>
          <w:rFonts w:ascii="Times New Roman" w:hAnsi="Times New Roman"/>
          <w:bCs/>
          <w:sz w:val="24"/>
          <w:szCs w:val="24"/>
          <w:lang w:val="uk-UA"/>
        </w:rPr>
        <w:lastRenderedPageBreak/>
        <w:t>ЗМІСТ</w:t>
      </w:r>
    </w:p>
    <w:p w14:paraId="521B82A9" w14:textId="5B1076E2" w:rsidR="00B620E8" w:rsidRPr="00BB77FB" w:rsidRDefault="00FE78AF">
      <w:pPr>
        <w:tabs>
          <w:tab w:val="left" w:pos="8080"/>
          <w:tab w:val="right" w:leader="dot" w:pos="9356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>1. Паспорт Програми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  <w:r w:rsidR="005F1DD6">
        <w:rPr>
          <w:rFonts w:ascii="Times New Roman" w:hAnsi="Times New Roman"/>
          <w:sz w:val="24"/>
          <w:szCs w:val="24"/>
          <w:lang w:val="uk-UA" w:eastAsia="ru-RU"/>
        </w:rPr>
        <w:t>3</w:t>
      </w:r>
    </w:p>
    <w:p w14:paraId="27C4D965" w14:textId="77777777" w:rsidR="00BB77FB" w:rsidRDefault="00BB77FB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0470698F" w14:textId="6FF2EE0C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 xml:space="preserve">2. </w:t>
      </w:r>
      <w:r w:rsidR="005F1DD6">
        <w:rPr>
          <w:rFonts w:ascii="Times New Roman" w:hAnsi="Times New Roman"/>
          <w:sz w:val="24"/>
          <w:szCs w:val="24"/>
          <w:lang w:val="uk-UA" w:eastAsia="ru-RU"/>
        </w:rPr>
        <w:t>Визначення проблеми та обґрунтування Програми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  <w:r w:rsidR="005F1DD6">
        <w:rPr>
          <w:rFonts w:ascii="Times New Roman" w:hAnsi="Times New Roman"/>
          <w:sz w:val="24"/>
          <w:szCs w:val="24"/>
          <w:lang w:val="uk-UA" w:eastAsia="ru-RU"/>
        </w:rPr>
        <w:t>3</w:t>
      </w:r>
    </w:p>
    <w:p w14:paraId="0CF09431" w14:textId="77777777" w:rsidR="00BB77FB" w:rsidRDefault="00BB77FB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678E5675" w14:textId="22D19ADA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>3. Мета</w:t>
      </w:r>
      <w:r w:rsidR="005F1DD6">
        <w:rPr>
          <w:rFonts w:ascii="Times New Roman" w:hAnsi="Times New Roman"/>
          <w:sz w:val="24"/>
          <w:szCs w:val="24"/>
          <w:lang w:val="uk-UA" w:eastAsia="ru-RU"/>
        </w:rPr>
        <w:t xml:space="preserve"> та завдання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 xml:space="preserve"> Програми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  <w:r w:rsidR="005F1DD6">
        <w:rPr>
          <w:rFonts w:ascii="Times New Roman" w:hAnsi="Times New Roman"/>
          <w:sz w:val="24"/>
          <w:szCs w:val="24"/>
          <w:lang w:val="uk-UA" w:eastAsia="ru-RU"/>
        </w:rPr>
        <w:t>3</w:t>
      </w:r>
    </w:p>
    <w:p w14:paraId="1DBC41DF" w14:textId="77777777" w:rsidR="00BB77FB" w:rsidRDefault="00BB77FB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5A97B998" w14:textId="210ECA55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 xml:space="preserve">4. </w:t>
      </w:r>
      <w:r w:rsidR="005F1DD6">
        <w:rPr>
          <w:rFonts w:ascii="Times New Roman" w:hAnsi="Times New Roman"/>
          <w:sz w:val="24"/>
          <w:szCs w:val="24"/>
          <w:lang w:val="uk-UA" w:eastAsia="ru-RU"/>
        </w:rPr>
        <w:t>Напрями фінансування та перелік заходів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  <w:r w:rsidR="00730166">
        <w:rPr>
          <w:rFonts w:ascii="Times New Roman" w:hAnsi="Times New Roman"/>
          <w:sz w:val="24"/>
          <w:szCs w:val="24"/>
          <w:lang w:val="uk-UA" w:eastAsia="ru-RU"/>
        </w:rPr>
        <w:t>4</w:t>
      </w:r>
    </w:p>
    <w:p w14:paraId="2A0EBA54" w14:textId="77777777" w:rsidR="00BB77FB" w:rsidRDefault="00BB77FB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09B7D610" w14:textId="51CD950C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 xml:space="preserve">5. </w:t>
      </w:r>
      <w:r w:rsidR="00730166">
        <w:rPr>
          <w:rFonts w:ascii="Times New Roman" w:hAnsi="Times New Roman"/>
          <w:sz w:val="24"/>
          <w:szCs w:val="24"/>
          <w:lang w:val="uk-UA" w:eastAsia="ru-RU"/>
        </w:rPr>
        <w:t>Порядок відшкодування та взаємодії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  <w:r w:rsidR="00730166">
        <w:rPr>
          <w:rFonts w:ascii="Times New Roman" w:hAnsi="Times New Roman"/>
          <w:sz w:val="24"/>
          <w:szCs w:val="24"/>
          <w:lang w:val="uk-UA" w:eastAsia="ru-RU"/>
        </w:rPr>
        <w:t>4</w:t>
      </w:r>
    </w:p>
    <w:p w14:paraId="649251F6" w14:textId="77777777" w:rsidR="00BB77FB" w:rsidRDefault="00BB77FB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6C9BCF1E" w14:textId="1AD24C99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 xml:space="preserve">6. </w:t>
      </w:r>
      <w:r w:rsidR="00730166">
        <w:rPr>
          <w:rFonts w:ascii="Times New Roman" w:hAnsi="Times New Roman"/>
          <w:sz w:val="24"/>
          <w:szCs w:val="24"/>
          <w:lang w:val="uk-UA" w:eastAsia="ru-RU"/>
        </w:rPr>
        <w:t>Очікувані результати</w:t>
      </w: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  <w:r w:rsidR="00730166">
        <w:rPr>
          <w:rFonts w:ascii="Times New Roman" w:hAnsi="Times New Roman"/>
          <w:sz w:val="24"/>
          <w:szCs w:val="24"/>
          <w:lang w:val="uk-UA" w:eastAsia="ru-RU"/>
        </w:rPr>
        <w:t>4</w:t>
      </w:r>
    </w:p>
    <w:p w14:paraId="4CDC8A4F" w14:textId="77777777" w:rsidR="00BB77FB" w:rsidRDefault="00BB77FB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3065B1A7" w14:textId="50CD5FD7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 xml:space="preserve">7. </w:t>
      </w:r>
      <w:r w:rsidRPr="00BB77FB">
        <w:rPr>
          <w:rFonts w:ascii="Times New Roman" w:hAnsi="Times New Roman"/>
          <w:sz w:val="24"/>
          <w:szCs w:val="24"/>
          <w:lang w:val="uk-UA"/>
        </w:rPr>
        <w:t>Координація та контроль за ходом виконання Програми</w:t>
      </w:r>
      <w:r w:rsidRPr="00BB77FB">
        <w:rPr>
          <w:rFonts w:ascii="Times New Roman" w:hAnsi="Times New Roman"/>
          <w:sz w:val="24"/>
          <w:szCs w:val="24"/>
          <w:lang w:val="uk-UA"/>
        </w:rPr>
        <w:tab/>
      </w:r>
      <w:r w:rsidR="00730166">
        <w:rPr>
          <w:rFonts w:ascii="Times New Roman" w:hAnsi="Times New Roman"/>
          <w:sz w:val="24"/>
          <w:szCs w:val="24"/>
          <w:lang w:val="uk-UA"/>
        </w:rPr>
        <w:t>5</w:t>
      </w:r>
    </w:p>
    <w:p w14:paraId="2FB39B2E" w14:textId="77777777" w:rsidR="00730166" w:rsidRDefault="00730166" w:rsidP="00730166">
      <w:pPr>
        <w:spacing w:line="240" w:lineRule="auto"/>
        <w:ind w:right="141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bookmarkStart w:id="0" w:name="_Hlk235690193"/>
    </w:p>
    <w:p w14:paraId="76910D03" w14:textId="2AF7368F" w:rsidR="00730166" w:rsidRPr="007E07B5" w:rsidRDefault="00730166" w:rsidP="00730166">
      <w:pPr>
        <w:spacing w:line="240" w:lineRule="auto"/>
        <w:ind w:right="141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Додаток до Програми Порядок </w:t>
      </w:r>
      <w:r w:rsidRPr="007E07B5">
        <w:rPr>
          <w:rFonts w:ascii="Times New Roman" w:eastAsia="Times New Roman" w:hAnsi="Times New Roman"/>
          <w:sz w:val="24"/>
          <w:szCs w:val="24"/>
          <w:lang w:val="uk-UA" w:eastAsia="ru-RU"/>
        </w:rPr>
        <w:t>часткового відшкодування кредитів, отриманих ОСББ на впровадження заходів з енергозбереження у житловому фонді Південноукраїнської міської територіальної громади на 2026-2028 роки</w:t>
      </w:r>
    </w:p>
    <w:bookmarkEnd w:id="0"/>
    <w:p w14:paraId="485D21F8" w14:textId="35AD2A32" w:rsidR="00B620E8" w:rsidRPr="00BB77FB" w:rsidRDefault="00FE78AF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77FB">
        <w:rPr>
          <w:rFonts w:ascii="Times New Roman" w:hAnsi="Times New Roman"/>
          <w:sz w:val="24"/>
          <w:szCs w:val="24"/>
          <w:lang w:val="uk-UA" w:eastAsia="ru-RU"/>
        </w:rPr>
        <w:tab/>
      </w:r>
    </w:p>
    <w:p w14:paraId="4F4E342B" w14:textId="336C3E8D" w:rsidR="00166C6C" w:rsidRDefault="00FE78AF" w:rsidP="005F1DD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szCs w:val="28"/>
          <w:lang w:val="uk-UA"/>
        </w:rPr>
        <w:br w:type="page"/>
      </w:r>
      <w:r w:rsidR="00166C6C" w:rsidRPr="00166C6C">
        <w:rPr>
          <w:rFonts w:ascii="Times New Roman" w:hAnsi="Times New Roman"/>
          <w:sz w:val="24"/>
          <w:szCs w:val="24"/>
          <w:lang w:val="uk-UA"/>
        </w:rPr>
        <w:t>1</w:t>
      </w:r>
      <w:r w:rsidR="00166C6C">
        <w:rPr>
          <w:szCs w:val="28"/>
          <w:lang w:val="uk-UA"/>
        </w:rPr>
        <w:t xml:space="preserve">. </w:t>
      </w:r>
      <w:r w:rsidR="00166C6C" w:rsidRPr="00166C6C">
        <w:rPr>
          <w:rFonts w:ascii="Times New Roman" w:eastAsia="Times New Roman" w:hAnsi="Times New Roman"/>
          <w:sz w:val="24"/>
          <w:szCs w:val="24"/>
          <w:lang w:eastAsia="ru-RU"/>
        </w:rPr>
        <w:t>ПАСПОРТ ПРОГРАМИ</w:t>
      </w:r>
    </w:p>
    <w:p w14:paraId="25BA134B" w14:textId="77777777" w:rsidR="00166C6C" w:rsidRPr="00166C6C" w:rsidRDefault="00166C6C" w:rsidP="00166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343C6D" w14:textId="0E792867" w:rsidR="00166C6C" w:rsidRPr="00166C6C" w:rsidRDefault="00166C6C" w:rsidP="00166C6C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D0422">
        <w:rPr>
          <w:rFonts w:ascii="Times New Roman" w:eastAsia="Times New Roman" w:hAnsi="Times New Roman"/>
          <w:sz w:val="24"/>
          <w:szCs w:val="24"/>
          <w:lang w:val="uk-UA" w:eastAsia="ru-RU"/>
        </w:rPr>
        <w:t>Ініціатор розроблення: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bookmarkStart w:id="1" w:name="_Hlk233189077"/>
      <w:r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правління житлово-комунального господарства Південноукраїнської міської ради.</w:t>
      </w:r>
      <w:bookmarkEnd w:id="1"/>
    </w:p>
    <w:p w14:paraId="0FABDA97" w14:textId="77777777" w:rsidR="00166C6C" w:rsidRDefault="00166C6C" w:rsidP="00B5083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D0422">
        <w:rPr>
          <w:rFonts w:ascii="Times New Roman" w:eastAsia="Times New Roman" w:hAnsi="Times New Roman"/>
          <w:sz w:val="24"/>
          <w:szCs w:val="24"/>
          <w:lang w:val="uk-UA" w:eastAsia="ru-RU"/>
        </w:rPr>
        <w:t>Головний розпорядник коштів: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правління житлово-комунального господарства Південноукраїнської міської ради.</w:t>
      </w:r>
    </w:p>
    <w:p w14:paraId="78777D9B" w14:textId="22C8E2A7" w:rsidR="00166C6C" w:rsidRPr="00166C6C" w:rsidRDefault="00166C6C" w:rsidP="00B5083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D0422">
        <w:rPr>
          <w:rFonts w:ascii="Times New Roman" w:eastAsia="Times New Roman" w:hAnsi="Times New Roman"/>
          <w:sz w:val="24"/>
          <w:szCs w:val="24"/>
          <w:lang w:val="uk-UA" w:eastAsia="ru-RU"/>
        </w:rPr>
        <w:t>Термін реалізації:</w:t>
      </w:r>
      <w:r w:rsidRPr="00166C6C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2026 – 2028 роки.</w:t>
      </w:r>
    </w:p>
    <w:p w14:paraId="1B1A8BFC" w14:textId="1DA45730" w:rsidR="00166C6C" w:rsidRPr="00166C6C" w:rsidRDefault="00166C6C" w:rsidP="00166C6C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D0422">
        <w:rPr>
          <w:rFonts w:ascii="Times New Roman" w:eastAsia="Times New Roman" w:hAnsi="Times New Roman"/>
          <w:sz w:val="24"/>
          <w:szCs w:val="24"/>
          <w:lang w:val="uk-UA" w:eastAsia="ru-RU"/>
        </w:rPr>
        <w:t>Джерела фінансування: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к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ошти бюджету Південноукраїнської міської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територіальної громади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, власні кошти ОСББ</w:t>
      </w:r>
      <w:r w:rsidR="00696D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211B6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кредити банківських установ, </w:t>
      </w:r>
      <w:r w:rsidR="00211B6A" w:rsidRPr="00491B6A">
        <w:rPr>
          <w:rFonts w:ascii="Times New Roman" w:eastAsia="Times New Roman" w:hAnsi="Times New Roman"/>
          <w:sz w:val="24"/>
          <w:szCs w:val="24"/>
          <w:lang w:val="uk-UA" w:eastAsia="ru-RU"/>
        </w:rPr>
        <w:t>інші  кошти, не заборонені чинним законодавством України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5BC75C08" w14:textId="5ED88209" w:rsidR="00166C6C" w:rsidRPr="00166C6C" w:rsidRDefault="00166C6C" w:rsidP="00166C6C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D0422">
        <w:rPr>
          <w:rFonts w:ascii="Times New Roman" w:eastAsia="Times New Roman" w:hAnsi="Times New Roman"/>
          <w:sz w:val="24"/>
          <w:szCs w:val="24"/>
          <w:lang w:val="uk-UA" w:eastAsia="ru-RU"/>
        </w:rPr>
        <w:t>Фінансування: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ф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інансування Програми здійснюється в межах коштів, передбачених у бюджеті Південноукраїнської міської територіальної громади на відповідний фінансовий рік.</w:t>
      </w:r>
    </w:p>
    <w:p w14:paraId="779D25BD" w14:textId="77777777" w:rsidR="00166C6C" w:rsidRDefault="00166C6C" w:rsidP="00166C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  <w:r w:rsidRPr="00584E2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ПРОБЛЕМИ ТА ОБГРУНТУВАННЯ ПРОГРАМИ</w:t>
      </w:r>
    </w:p>
    <w:p w14:paraId="2456502E" w14:textId="49AD2E1F" w:rsidR="00166C6C" w:rsidRPr="00166C6C" w:rsidRDefault="00166C6C" w:rsidP="000A69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Житловий фонд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Південноукраїнської міської територіальної громади (далі - ПМТГ)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характеризується високим рівнем зношеності внутрішньобудинкових мереж та низьким рівнем енергоефективності. В умовах дефіциту потужностей в енергосистемі України критично важливо забезпечити багатоквартирні будинки автономними джерелами живлення (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сонячні </w:t>
      </w:r>
      <w:r w:rsidR="000A69A2">
        <w:rPr>
          <w:rFonts w:ascii="Times New Roman" w:eastAsia="Times New Roman" w:hAnsi="Times New Roman"/>
          <w:sz w:val="24"/>
          <w:szCs w:val="24"/>
          <w:lang w:val="uk-UA" w:eastAsia="ru-RU"/>
        </w:rPr>
        <w:t>електростанції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) та енергоефективним опаленням (теплові насоси). Залучення коштів через державні програми потребує підтримки з боку бюджету</w:t>
      </w:r>
      <w:r w:rsidR="000A69A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громади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зниження фінансового навантаження на мешканців.</w:t>
      </w:r>
    </w:p>
    <w:p w14:paraId="1E4EC230" w14:textId="392BF2E7" w:rsidR="00166C6C" w:rsidRPr="00584E23" w:rsidRDefault="000A69A2" w:rsidP="000A69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="00166C6C" w:rsidRPr="00584E2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МЕТА ТА ЗАВДАННЯ ПРОГРАМИ</w:t>
      </w:r>
    </w:p>
    <w:p w14:paraId="4E7C7E3C" w14:textId="0EB18C5B" w:rsidR="00166C6C" w:rsidRDefault="00166C6C" w:rsidP="000A69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Метою є термомодернізація багатоквартирних будинків, зменшення споживання теплової та електричної енергії, а також стимулювання ОСББ до участі у державних програмах </w:t>
      </w:r>
      <w:hyperlink r:id="rId9" w:tgtFrame="_blank" w:history="1">
        <w:r w:rsidRPr="00166C6C">
          <w:rPr>
            <w:rFonts w:ascii="Times New Roman" w:eastAsia="Times New Roman" w:hAnsi="Times New Roman"/>
            <w:sz w:val="24"/>
            <w:szCs w:val="24"/>
            <w:lang w:val="uk-UA" w:eastAsia="ru-RU"/>
          </w:rPr>
          <w:t>Фонду енергоефективності України</w:t>
        </w:r>
      </w:hyperlink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(«</w:t>
      </w:r>
      <w:proofErr w:type="spellStart"/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ГрінДІМ</w:t>
      </w:r>
      <w:proofErr w:type="spellEnd"/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», «Енергодім») та урядовій програмі </w:t>
      </w:r>
      <w:hyperlink r:id="rId10" w:tgtFrame="_blank" w:history="1">
        <w:r w:rsidRPr="00166C6C">
          <w:rPr>
            <w:rFonts w:ascii="Times New Roman" w:eastAsia="Times New Roman" w:hAnsi="Times New Roman"/>
            <w:sz w:val="24"/>
            <w:szCs w:val="24"/>
            <w:lang w:val="uk-UA" w:eastAsia="ru-RU"/>
          </w:rPr>
          <w:t>«Доступні кредити 5-7-9%»</w:t>
        </w:r>
      </w:hyperlink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257847E0" w14:textId="77777777" w:rsidR="000A69A2" w:rsidRPr="000A69A2" w:rsidRDefault="000A69A2" w:rsidP="000A69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Для досягнення поставленої мети Програма передбачає вирішення таких ключових завдань протягом 2026–2028 років:</w:t>
      </w:r>
    </w:p>
    <w:p w14:paraId="126A176C" w14:textId="77777777" w:rsidR="000A69A2" w:rsidRPr="000A69A2" w:rsidRDefault="000A69A2" w:rsidP="000A69A2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Фінансова підтримка та стимулювання:</w:t>
      </w:r>
    </w:p>
    <w:p w14:paraId="0B1142CF" w14:textId="77777777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Зниження фінансового навантаження на співвласників багатоквартирних будинків шляхом безповоротного відшкодування частини кредитів, залучених на енергоефективні заходи.</w:t>
      </w:r>
    </w:p>
    <w:p w14:paraId="303CB7FF" w14:textId="77777777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Популяризація та забезпечення активної участі ОСББ громади у державних та урядових програмах («</w:t>
      </w:r>
      <w:proofErr w:type="spellStart"/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ГрінДІМ</w:t>
      </w:r>
      <w:proofErr w:type="spellEnd"/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», «Енергодім», «Доступні кредити 5-7-9%»).</w:t>
      </w:r>
    </w:p>
    <w:p w14:paraId="246B7F57" w14:textId="77777777" w:rsidR="000A69A2" w:rsidRPr="000A69A2" w:rsidRDefault="000A69A2" w:rsidP="000A69A2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Підвищення енергетичної незалежності житлового фонду:</w:t>
      </w:r>
    </w:p>
    <w:p w14:paraId="4B00EDF1" w14:textId="2CF08C5D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Стимулювання ОСББ до встановлення сонячних електростанцій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 акумуляторами ємністю не менше 5–10 </w:t>
      </w:r>
      <w:proofErr w:type="spellStart"/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кВт·год</w:t>
      </w:r>
      <w:proofErr w:type="spellEnd"/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забезпечення автономної роботи критичної інфраструктури (ліфти, насоси підкачки води, індивідуальні теплові пункти, аварійне освітлення) під час відключень електроенергії.</w:t>
      </w:r>
    </w:p>
    <w:p w14:paraId="7DB51F5F" w14:textId="77777777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Переведення багатоквартирних будинків на альтернативні джерела теплопостачання та гарячого водопостачання через впровадження високоефективних теплових насосів.</w:t>
      </w:r>
    </w:p>
    <w:p w14:paraId="28818423" w14:textId="77777777" w:rsidR="000A69A2" w:rsidRPr="000A69A2" w:rsidRDefault="000A69A2" w:rsidP="000A69A2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Технічна модернізація та зниження енерговитрат:</w:t>
      </w:r>
    </w:p>
    <w:p w14:paraId="0BB6F9AD" w14:textId="35D47956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Зменшення обсягів споживання теплової енергії через комплексну термомодернізацію (утеплення фасадів, цоколів, технічних поверхів та дахів).</w:t>
      </w:r>
    </w:p>
    <w:p w14:paraId="059515DA" w14:textId="77777777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Мінімізація втрат електричної та теплової енергії у місцях загального користування шляхом заміни застарілих віконних та дверних блоків на енергоефективні.</w:t>
      </w:r>
    </w:p>
    <w:p w14:paraId="437401EB" w14:textId="77777777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Модернізація та автоматизація внутрішньобудинкових інженерних систем, зокрема регулювання та балансування систем опалення (встановлення або модернізація ІТП).</w:t>
      </w:r>
    </w:p>
    <w:p w14:paraId="547A7747" w14:textId="77777777" w:rsidR="000A69A2" w:rsidRPr="000A69A2" w:rsidRDefault="000A69A2" w:rsidP="000A69A2">
      <w:pPr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Розвиток культури енергозбереження:</w:t>
      </w:r>
    </w:p>
    <w:p w14:paraId="793EAFA3" w14:textId="77777777" w:rsidR="000A69A2" w:rsidRPr="000A69A2" w:rsidRDefault="000A69A2" w:rsidP="000A69A2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Запровадження обов'язкового проведення енергетичного аудиту житлових будинків для визначення найбільш ефективних точок скорочення втрат.</w:t>
      </w:r>
    </w:p>
    <w:p w14:paraId="5508FA8E" w14:textId="4ED14C62" w:rsidR="009B0DB5" w:rsidRPr="00166C6C" w:rsidRDefault="000A69A2" w:rsidP="009B0DB5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Підвищення обізнаності мешканців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ПМ</w:t>
      </w: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ТГ щодо переваг «зеленої» енергетики та раціонального використання</w:t>
      </w:r>
      <w:r w:rsidRPr="000A69A2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Pr="000A69A2">
        <w:rPr>
          <w:rFonts w:ascii="Times New Roman" w:eastAsia="Times New Roman" w:hAnsi="Times New Roman"/>
          <w:sz w:val="24"/>
          <w:szCs w:val="24"/>
          <w:lang w:val="uk-UA" w:eastAsia="ru-RU"/>
        </w:rPr>
        <w:t>енергоресурсів.</w:t>
      </w:r>
    </w:p>
    <w:p w14:paraId="391CBAE6" w14:textId="2B427F3F" w:rsidR="00166C6C" w:rsidRPr="00166C6C" w:rsidRDefault="009B0DB5" w:rsidP="009B0D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B0DB5">
        <w:rPr>
          <w:rFonts w:ascii="Times New Roman" w:eastAsia="Times New Roman" w:hAnsi="Times New Roman"/>
          <w:sz w:val="24"/>
          <w:szCs w:val="24"/>
          <w:lang w:val="uk-UA" w:eastAsia="ru-RU"/>
        </w:rPr>
        <w:t>4</w:t>
      </w:r>
      <w:r w:rsidR="00166C6C"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НАПРЯМИ ФІНАНСУВАННЯ ТА ПЕРЕЛІК ЗАХОДІВ</w:t>
      </w:r>
    </w:p>
    <w:p w14:paraId="5B175597" w14:textId="5F4636B4" w:rsidR="00B92BC6" w:rsidRPr="00B92BC6" w:rsidRDefault="00166C6C" w:rsidP="00B92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Програма передбачає надання безповоротно</w:t>
      </w:r>
      <w:r w:rsidR="00A03730">
        <w:rPr>
          <w:rFonts w:ascii="Times New Roman" w:eastAsia="Times New Roman" w:hAnsi="Times New Roman"/>
          <w:sz w:val="24"/>
          <w:szCs w:val="24"/>
          <w:lang w:val="uk-UA" w:eastAsia="ru-RU"/>
        </w:rPr>
        <w:t>го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фінансово</w:t>
      </w:r>
      <w:r w:rsidR="00744A8B">
        <w:rPr>
          <w:rFonts w:ascii="Times New Roman" w:eastAsia="Times New Roman" w:hAnsi="Times New Roman"/>
          <w:sz w:val="24"/>
          <w:szCs w:val="24"/>
          <w:lang w:val="uk-UA" w:eastAsia="ru-RU"/>
        </w:rPr>
        <w:t>го відшкодування</w:t>
      </w: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ОСББ</w:t>
      </w:r>
      <w:r w:rsidR="00744A8B">
        <w:rPr>
          <w:rFonts w:ascii="Times New Roman" w:eastAsia="Times New Roman" w:hAnsi="Times New Roman"/>
          <w:sz w:val="24"/>
          <w:szCs w:val="24"/>
          <w:lang w:val="uk-UA" w:eastAsia="ru-RU"/>
        </w:rPr>
        <w:t>, яке</w:t>
      </w:r>
      <w:r w:rsidR="00B92BC6"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здійснюється за трьом</w:t>
      </w:r>
      <w:r w:rsidR="00B92BC6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="00B92BC6"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основними напрямами (виключно за новими матеріалами та обладнанням, що мають сертифікати відповідності):</w:t>
      </w:r>
    </w:p>
    <w:p w14:paraId="293B7B9E" w14:textId="5F3C9358" w:rsidR="00B92BC6" w:rsidRPr="00B92BC6" w:rsidRDefault="00B92BC6" w:rsidP="00B92BC6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2BC6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Напрям 1. 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Сонячні електростанції (СЕС):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>ідшкодування до 20% від суми кредиту на фотоелектричні панелі, гібридні інвертори, акумулятори, системи кріплення та захисну автоматику.</w:t>
      </w:r>
    </w:p>
    <w:p w14:paraId="6A02163E" w14:textId="5ABB0A36" w:rsidR="00B92BC6" w:rsidRPr="00B92BC6" w:rsidRDefault="00B92BC6" w:rsidP="00B92BC6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2BC6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Напрям 2. 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Теплові насоси: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>ідшкодування до 15% вартості обладнання за кредитним договором на теплові насоси для опалення/ГВП, буферні ємності, баки-акумулятори та погодозалежну автоматику.</w:t>
      </w:r>
    </w:p>
    <w:p w14:paraId="52821D87" w14:textId="7F6CEC05" w:rsidR="00B92BC6" w:rsidRPr="00166C6C" w:rsidRDefault="00B92BC6" w:rsidP="00B92BC6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92BC6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Напрям 3. 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Комплексна термомодернізація: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в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ідшкодування до </w:t>
      </w:r>
      <w:r w:rsidR="00660D00"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0% вартості матеріалів </w:t>
      </w:r>
      <w:r w:rsidR="00744A8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суми кредитів 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>на теплоізоляцію стін, дахів, підвалів; модернізацію або встановлення ІТП; заміну вікон і дверей у під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’</w:t>
      </w:r>
      <w:r w:rsidRPr="00B92BC6">
        <w:rPr>
          <w:rFonts w:ascii="Times New Roman" w:eastAsia="Times New Roman" w:hAnsi="Times New Roman"/>
          <w:sz w:val="24"/>
          <w:szCs w:val="24"/>
          <w:lang w:val="uk-UA" w:eastAsia="ru-RU"/>
        </w:rPr>
        <w:t>їздах.</w:t>
      </w:r>
    </w:p>
    <w:p w14:paraId="57612B77" w14:textId="338290E5" w:rsidR="00166C6C" w:rsidRPr="00166C6C" w:rsidRDefault="00B92BC6" w:rsidP="00B92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5</w:t>
      </w:r>
      <w:r w:rsidR="00166C6C"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ПОРЯДОК ВІДШКОДУВАННЯ ТА ВЗАЄМОДІЇ</w:t>
      </w:r>
    </w:p>
    <w:p w14:paraId="06A6F182" w14:textId="595096E8" w:rsidR="00A54001" w:rsidRPr="00A54001" w:rsidRDefault="00A54001" w:rsidP="00A540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A54001">
        <w:rPr>
          <w:rFonts w:ascii="Times New Roman" w:eastAsia="Times New Roman" w:hAnsi="Times New Roman"/>
          <w:sz w:val="24"/>
          <w:szCs w:val="24"/>
          <w:lang w:val="uk-UA" w:eastAsia="ru-RU"/>
        </w:rPr>
        <w:t>Механізм використання коштів бюджету</w:t>
      </w:r>
      <w:r w:rsidR="00744A8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громади</w:t>
      </w:r>
      <w:r w:rsidRPr="00A54001">
        <w:rPr>
          <w:rFonts w:ascii="Times New Roman" w:eastAsia="Times New Roman" w:hAnsi="Times New Roman"/>
          <w:sz w:val="24"/>
          <w:szCs w:val="24"/>
          <w:lang w:val="uk-UA" w:eastAsia="ru-RU"/>
        </w:rPr>
        <w:t>, етапи взаємодії ОСББ, розробника Програми та фінансових установ, а також терміни розгляду та виплати грошової компенсації регулюються затвердженим Порядком, який є невід’ємною частиною цієї Програми (Додаток).</w:t>
      </w:r>
    </w:p>
    <w:p w14:paraId="505F1F4F" w14:textId="23DDCD75" w:rsidR="00A54001" w:rsidRPr="00166C6C" w:rsidRDefault="00A54001" w:rsidP="00A540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166C6C" w:rsidRPr="00166C6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9103B">
        <w:rPr>
          <w:rFonts w:ascii="Times New Roman" w:eastAsia="Times New Roman" w:hAnsi="Times New Roman"/>
          <w:sz w:val="24"/>
          <w:szCs w:val="24"/>
          <w:lang w:val="uk-UA" w:eastAsia="ru-RU"/>
        </w:rPr>
        <w:t>ОЧІКУВАНІ РЕЗУЛЬТАТИ</w:t>
      </w:r>
    </w:p>
    <w:p w14:paraId="63EBF00A" w14:textId="77777777" w:rsidR="00166C6C" w:rsidRPr="00166C6C" w:rsidRDefault="00166C6C" w:rsidP="00BD5567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Скорочення споживання традиційних енергоресурсів у житловому секторі громади до 25-30%.</w:t>
      </w:r>
    </w:p>
    <w:p w14:paraId="6D64A7AA" w14:textId="77777777" w:rsidR="00166C6C" w:rsidRPr="00166C6C" w:rsidRDefault="00166C6C" w:rsidP="00BD5567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Забезпечення автономним електропостачанням критичної інфраструктури будинків (ліфти, насоси, освітлення) під час відключень.</w:t>
      </w:r>
    </w:p>
    <w:p w14:paraId="49812483" w14:textId="77777777" w:rsidR="00166C6C" w:rsidRPr="00166C6C" w:rsidRDefault="00166C6C" w:rsidP="00F9103B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66C6C">
        <w:rPr>
          <w:rFonts w:ascii="Times New Roman" w:eastAsia="Times New Roman" w:hAnsi="Times New Roman"/>
          <w:sz w:val="24"/>
          <w:szCs w:val="24"/>
          <w:lang w:val="uk-UA" w:eastAsia="ru-RU"/>
        </w:rPr>
        <w:t>Зниження витрат мешканців на комунальні послуги.</w:t>
      </w:r>
    </w:p>
    <w:p w14:paraId="0C385413" w14:textId="77777777" w:rsidR="00BD5567" w:rsidRDefault="00BD5567" w:rsidP="00BD55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7FFCEBC" w14:textId="4FC4E377" w:rsidR="00BD5567" w:rsidRPr="00BD5567" w:rsidRDefault="00A54001" w:rsidP="00BD55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="00BD5567" w:rsidRPr="00BD556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D5567">
        <w:rPr>
          <w:rFonts w:ascii="Times New Roman" w:eastAsia="Times New Roman" w:hAnsi="Times New Roman"/>
          <w:sz w:val="24"/>
          <w:szCs w:val="24"/>
          <w:lang w:val="uk-UA" w:eastAsia="ru-RU"/>
        </w:rPr>
        <w:t>КООРДИНАЦІЯ ТА КОНТРОЛЬ ЗА ХОДОМ ВИКОНАННЯ ПРОГРАМИ</w:t>
      </w:r>
    </w:p>
    <w:p w14:paraId="193745DE" w14:textId="77777777" w:rsidR="00BD5567" w:rsidRPr="00BD5567" w:rsidRDefault="00BD5567" w:rsidP="00BD55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3BAACF19" w14:textId="77777777" w:rsidR="00BD5567" w:rsidRPr="00BD5567" w:rsidRDefault="00BD5567" w:rsidP="00BD556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Суб'єкти контролю:</w:t>
      </w:r>
    </w:p>
    <w:p w14:paraId="22D7D2E4" w14:textId="5E09485B" w:rsidR="00BD5567" w:rsidRPr="00BD5567" w:rsidRDefault="00BD5567" w:rsidP="00BD5567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Координацію дій між виконавцями Програми, банками-партнерами та ОСББ здійснює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правління житлово-комунального господарства Південноукраїнської міської ради.</w:t>
      </w:r>
    </w:p>
    <w:p w14:paraId="4CC24261" w14:textId="0C2E2F7D" w:rsidR="00BD5567" w:rsidRPr="00BD5567" w:rsidRDefault="00BD5567" w:rsidP="00BD5567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Контроль за цільовим та ефективним використанням бюджетних коштів здійснює головний розпорядник —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правління житлово-комунального господарства Південноукраїнської міської ради.</w:t>
      </w:r>
    </w:p>
    <w:p w14:paraId="53795D00" w14:textId="13B95D61" w:rsidR="00BD5567" w:rsidRPr="00BD5567" w:rsidRDefault="00BD5567" w:rsidP="00BD5567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Загальний контроль за реалізацією заходів Програми здійснює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перший </w:t>
      </w:r>
      <w:r w:rsidRPr="004D66E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заступник міського голови з питань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діяльності виконавчих органів ради та п</w:t>
      </w:r>
      <w:r w:rsidRPr="00DB2089">
        <w:rPr>
          <w:rFonts w:ascii="Times New Roman" w:eastAsia="Times New Roman" w:hAnsi="Times New Roman"/>
          <w:sz w:val="24"/>
          <w:szCs w:val="24"/>
          <w:lang w:val="uk-UA" w:eastAsia="ru-RU"/>
        </w:rPr>
        <w:t>остійн</w:t>
      </w:r>
      <w:r w:rsidR="00696DA3">
        <w:rPr>
          <w:rFonts w:ascii="Times New Roman" w:eastAsia="Times New Roman" w:hAnsi="Times New Roman"/>
          <w:sz w:val="24"/>
          <w:szCs w:val="24"/>
          <w:lang w:val="uk-UA" w:eastAsia="ru-RU"/>
        </w:rPr>
        <w:t>а</w:t>
      </w:r>
      <w:r w:rsidRPr="00DB208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комісі</w:t>
      </w:r>
      <w:r w:rsidR="00696DA3">
        <w:rPr>
          <w:rFonts w:ascii="Times New Roman" w:eastAsia="Times New Roman" w:hAnsi="Times New Roman"/>
          <w:sz w:val="24"/>
          <w:szCs w:val="24"/>
          <w:lang w:val="uk-UA"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B77A7E">
        <w:rPr>
          <w:rFonts w:ascii="Times New Roman" w:eastAsia="Times New Roman" w:hAnsi="Times New Roman"/>
          <w:sz w:val="24"/>
          <w:szCs w:val="24"/>
          <w:lang w:val="uk-UA" w:eastAsia="ru-RU"/>
        </w:rPr>
        <w:t>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14:paraId="71F1BA10" w14:textId="77777777" w:rsidR="00BD5567" w:rsidRPr="00BD5567" w:rsidRDefault="00BD5567" w:rsidP="00BD556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Моніторинг та звітність:</w:t>
      </w:r>
    </w:p>
    <w:p w14:paraId="617BFBAF" w14:textId="3B024E9A" w:rsidR="00BD5567" w:rsidRPr="00BD5567" w:rsidRDefault="00BD5567" w:rsidP="00BD5567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Управління житлово-комунального господарства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Південноукраїнської міської ради 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веде щомісячний облік поданих заяв від ОСББ, укладених договорів та фактично виплачених сум компенсацій.</w:t>
      </w:r>
    </w:p>
    <w:p w14:paraId="20BB80A9" w14:textId="37EA540B" w:rsidR="00BD5567" w:rsidRPr="00BD5567" w:rsidRDefault="00BD5567" w:rsidP="001A54C3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По закінченн</w:t>
      </w:r>
      <w:r w:rsidR="00696DA3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терміну дії Програми</w:t>
      </w:r>
      <w:r w:rsidRPr="00B10A40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на пленарному засіданн</w:t>
      </w:r>
      <w:r w:rsidR="00A03730">
        <w:rPr>
          <w:rFonts w:ascii="Times New Roman" w:eastAsia="Times New Roman" w:hAnsi="Times New Roman"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Південноукраїнської міської ради</w:t>
      </w:r>
      <w:r w:rsidRPr="00B10A40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управління житлово-комунального господарства звіт</w:t>
      </w:r>
      <w:r w:rsidR="00A03730">
        <w:rPr>
          <w:rFonts w:ascii="Times New Roman" w:eastAsia="Times New Roman" w:hAnsi="Times New Roman"/>
          <w:sz w:val="24"/>
          <w:szCs w:val="24"/>
          <w:lang w:val="uk-UA" w:eastAsia="ru-RU"/>
        </w:rPr>
        <w:t>ує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 хід та результати її виконання</w:t>
      </w:r>
      <w:r w:rsidR="001A54C3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3EA25EC9" w14:textId="77777777" w:rsidR="00BD5567" w:rsidRPr="00BD5567" w:rsidRDefault="00BD5567" w:rsidP="00BD5567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Внесення змін та призупинення:</w:t>
      </w:r>
    </w:p>
    <w:p w14:paraId="761B22E7" w14:textId="55BD7511" w:rsidR="00BD5567" w:rsidRPr="00BD5567" w:rsidRDefault="00BD5567" w:rsidP="00BD5567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Зміни та доповнення до Програми (включаючи коригування умов відшкодування) вносяться за поданням ініціатора (</w:t>
      </w:r>
      <w:r w:rsidR="001A54C3">
        <w:rPr>
          <w:rFonts w:ascii="Times New Roman" w:eastAsia="Times New Roman" w:hAnsi="Times New Roman"/>
          <w:sz w:val="24"/>
          <w:szCs w:val="24"/>
          <w:lang w:val="uk-UA" w:eastAsia="ru-RU"/>
        </w:rPr>
        <w:t>у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правління </w:t>
      </w:r>
      <w:r w:rsidR="001A54C3">
        <w:rPr>
          <w:rFonts w:ascii="Times New Roman" w:eastAsia="Times New Roman" w:hAnsi="Times New Roman"/>
          <w:sz w:val="24"/>
          <w:szCs w:val="24"/>
          <w:lang w:val="uk-UA" w:eastAsia="ru-RU"/>
        </w:rPr>
        <w:t>житлово-комунального господарства Південноукраїнської міської ради</w:t>
      </w: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) та затверджуються виключно рішенням сесії Південноукраїнської міської ради.</w:t>
      </w:r>
    </w:p>
    <w:p w14:paraId="0A16E89D" w14:textId="77777777" w:rsidR="00BD5567" w:rsidRPr="00BD5567" w:rsidRDefault="00BD5567" w:rsidP="00BD5567">
      <w:pPr>
        <w:numPr>
          <w:ilvl w:val="1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D5567">
        <w:rPr>
          <w:rFonts w:ascii="Times New Roman" w:eastAsia="Times New Roman" w:hAnsi="Times New Roman"/>
          <w:sz w:val="24"/>
          <w:szCs w:val="24"/>
          <w:lang w:val="uk-UA" w:eastAsia="ru-RU"/>
        </w:rPr>
        <w:t>Виплата відшкодувань може бути тимчасово призупинена у разі відсутності чи скорочення бюджетних асигнувань на поточний рік або у разі виявлення фактів надання ОСББ недостовірної технічної документації.</w:t>
      </w:r>
    </w:p>
    <w:p w14:paraId="2BE689B5" w14:textId="60410223" w:rsidR="00BD5567" w:rsidRPr="00584E23" w:rsidRDefault="00BD5567" w:rsidP="00BD55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A6283E3" w14:textId="348368B0" w:rsidR="00166C6C" w:rsidRDefault="00730166" w:rsidP="007301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425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Перший заступник міського голови з питань</w:t>
      </w:r>
    </w:p>
    <w:p w14:paraId="305408F9" w14:textId="42E4684A" w:rsidR="00730166" w:rsidRDefault="00730166" w:rsidP="007301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425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діяльності виконавчих органів ради                                                Микола ПОКРОВА</w:t>
      </w:r>
    </w:p>
    <w:p w14:paraId="238256EC" w14:textId="5A4D5BCC" w:rsidR="00584E23" w:rsidRDefault="00584E23" w:rsidP="007301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ind w:firstLine="426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4C7868F" w14:textId="558219E7" w:rsidR="00584E23" w:rsidRDefault="00584E23" w:rsidP="00166C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B2899B7" w14:textId="5F9E09C6" w:rsidR="00584E23" w:rsidRDefault="00584E23" w:rsidP="00166C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48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43FFB61" w14:textId="04B3C425" w:rsidR="00B620E8" w:rsidRPr="00BB77FB" w:rsidRDefault="00B620E8" w:rsidP="007301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B620E8" w:rsidRPr="00BB77FB" w:rsidSect="00CE412F">
      <w:pgSz w:w="11906" w:h="16838"/>
      <w:pgMar w:top="1276" w:right="566" w:bottom="1418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6CB9F" w14:textId="77777777" w:rsidR="003677B8" w:rsidRDefault="003677B8">
      <w:pPr>
        <w:spacing w:after="0" w:line="240" w:lineRule="auto"/>
      </w:pPr>
      <w:r>
        <w:separator/>
      </w:r>
    </w:p>
  </w:endnote>
  <w:endnote w:type="continuationSeparator" w:id="0">
    <w:p w14:paraId="341E9AE5" w14:textId="77777777" w:rsidR="003677B8" w:rsidRDefault="0036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roid Sans">
    <w:charset w:val="00"/>
    <w:family w:val="auto"/>
    <w:pitch w:val="default"/>
  </w:font>
  <w:font w:name="Lohit Hind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C9E42" w14:textId="77777777" w:rsidR="003677B8" w:rsidRDefault="003677B8">
      <w:pPr>
        <w:spacing w:after="0" w:line="240" w:lineRule="auto"/>
      </w:pPr>
      <w:r>
        <w:separator/>
      </w:r>
    </w:p>
  </w:footnote>
  <w:footnote w:type="continuationSeparator" w:id="0">
    <w:p w14:paraId="19AD1EE2" w14:textId="77777777" w:rsidR="003677B8" w:rsidRDefault="00367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9DA7" w14:textId="77777777" w:rsidR="00B620E8" w:rsidRDefault="00FE78AF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7FFAE289" w14:textId="77777777" w:rsidR="00B620E8" w:rsidRDefault="00B620E8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166581"/>
      <w:docPartObj>
        <w:docPartGallery w:val="Page Numbers (Top of Page)"/>
        <w:docPartUnique/>
      </w:docPartObj>
    </w:sdtPr>
    <w:sdtEndPr/>
    <w:sdtContent>
      <w:p w14:paraId="42A46630" w14:textId="4A82152D" w:rsidR="00B620E8" w:rsidRDefault="00473666" w:rsidP="00473666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37B1F"/>
    <w:multiLevelType w:val="multilevel"/>
    <w:tmpl w:val="5D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1C0B59"/>
    <w:multiLevelType w:val="multilevel"/>
    <w:tmpl w:val="093CB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E0765"/>
    <w:multiLevelType w:val="multilevel"/>
    <w:tmpl w:val="D19A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A072F7"/>
    <w:multiLevelType w:val="hybridMultilevel"/>
    <w:tmpl w:val="A2588FE6"/>
    <w:lvl w:ilvl="0" w:tplc="E7649472">
      <w:start w:val="1"/>
      <w:numFmt w:val="decimal"/>
      <w:lvlText w:val="%1."/>
      <w:lvlJc w:val="left"/>
      <w:pPr>
        <w:ind w:left="1068" w:hanging="359"/>
      </w:pPr>
      <w:rPr>
        <w:rFonts w:hint="default"/>
      </w:rPr>
    </w:lvl>
    <w:lvl w:ilvl="1" w:tplc="67A6E680">
      <w:start w:val="1"/>
      <w:numFmt w:val="lowerLetter"/>
      <w:lvlText w:val="%2."/>
      <w:lvlJc w:val="left"/>
      <w:pPr>
        <w:ind w:left="1788" w:hanging="359"/>
      </w:pPr>
    </w:lvl>
    <w:lvl w:ilvl="2" w:tplc="5CE4F0C8">
      <w:start w:val="1"/>
      <w:numFmt w:val="lowerRoman"/>
      <w:lvlText w:val="%3."/>
      <w:lvlJc w:val="right"/>
      <w:pPr>
        <w:ind w:left="2508" w:hanging="179"/>
      </w:pPr>
    </w:lvl>
    <w:lvl w:ilvl="3" w:tplc="C96A606E">
      <w:start w:val="1"/>
      <w:numFmt w:val="decimal"/>
      <w:lvlText w:val="%4."/>
      <w:lvlJc w:val="left"/>
      <w:pPr>
        <w:ind w:left="3228" w:hanging="359"/>
      </w:pPr>
    </w:lvl>
    <w:lvl w:ilvl="4" w:tplc="C780FA38">
      <w:start w:val="1"/>
      <w:numFmt w:val="lowerLetter"/>
      <w:lvlText w:val="%5."/>
      <w:lvlJc w:val="left"/>
      <w:pPr>
        <w:ind w:left="3948" w:hanging="359"/>
      </w:pPr>
    </w:lvl>
    <w:lvl w:ilvl="5" w:tplc="F2CACDC4">
      <w:start w:val="1"/>
      <w:numFmt w:val="lowerRoman"/>
      <w:lvlText w:val="%6."/>
      <w:lvlJc w:val="right"/>
      <w:pPr>
        <w:ind w:left="4668" w:hanging="179"/>
      </w:pPr>
    </w:lvl>
    <w:lvl w:ilvl="6" w:tplc="7BBC632C">
      <w:start w:val="1"/>
      <w:numFmt w:val="decimal"/>
      <w:lvlText w:val="%7."/>
      <w:lvlJc w:val="left"/>
      <w:pPr>
        <w:ind w:left="5388" w:hanging="359"/>
      </w:pPr>
    </w:lvl>
    <w:lvl w:ilvl="7" w:tplc="FF24D2EA">
      <w:start w:val="1"/>
      <w:numFmt w:val="lowerLetter"/>
      <w:lvlText w:val="%8."/>
      <w:lvlJc w:val="left"/>
      <w:pPr>
        <w:ind w:left="6108" w:hanging="359"/>
      </w:pPr>
    </w:lvl>
    <w:lvl w:ilvl="8" w:tplc="E9004F14">
      <w:start w:val="1"/>
      <w:numFmt w:val="lowerRoman"/>
      <w:lvlText w:val="%9."/>
      <w:lvlJc w:val="right"/>
      <w:pPr>
        <w:ind w:left="6828" w:hanging="179"/>
      </w:pPr>
    </w:lvl>
  </w:abstractNum>
  <w:abstractNum w:abstractNumId="4" w15:restartNumberingAfterBreak="0">
    <w:nsid w:val="44DB5666"/>
    <w:multiLevelType w:val="multilevel"/>
    <w:tmpl w:val="A9A4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E3C0E"/>
    <w:multiLevelType w:val="hybridMultilevel"/>
    <w:tmpl w:val="3774A4FC"/>
    <w:lvl w:ilvl="0" w:tplc="DB0858CC">
      <w:start w:val="1"/>
      <w:numFmt w:val="bullet"/>
      <w:lvlText w:val="-"/>
      <w:lvlJc w:val="left"/>
      <w:pPr>
        <w:ind w:left="2940" w:hanging="359"/>
      </w:pPr>
      <w:rPr>
        <w:rFonts w:ascii="Times New Roman" w:eastAsia="Calibri" w:hAnsi="Times New Roman" w:cs="Times New Roman" w:hint="default"/>
      </w:rPr>
    </w:lvl>
    <w:lvl w:ilvl="1" w:tplc="F60CF3CE">
      <w:start w:val="1"/>
      <w:numFmt w:val="bullet"/>
      <w:lvlText w:val="o"/>
      <w:lvlJc w:val="left"/>
      <w:pPr>
        <w:ind w:left="3660" w:hanging="359"/>
      </w:pPr>
      <w:rPr>
        <w:rFonts w:ascii="Courier New" w:hAnsi="Courier New" w:cs="Courier New" w:hint="default"/>
      </w:rPr>
    </w:lvl>
    <w:lvl w:ilvl="2" w:tplc="CC488AB0">
      <w:start w:val="1"/>
      <w:numFmt w:val="bullet"/>
      <w:lvlText w:val=""/>
      <w:lvlJc w:val="left"/>
      <w:pPr>
        <w:ind w:left="4380" w:hanging="359"/>
      </w:pPr>
      <w:rPr>
        <w:rFonts w:ascii="Wingdings" w:hAnsi="Wingdings" w:hint="default"/>
      </w:rPr>
    </w:lvl>
    <w:lvl w:ilvl="3" w:tplc="F6A821D4">
      <w:start w:val="1"/>
      <w:numFmt w:val="bullet"/>
      <w:lvlText w:val=""/>
      <w:lvlJc w:val="left"/>
      <w:pPr>
        <w:ind w:left="5100" w:hanging="359"/>
      </w:pPr>
      <w:rPr>
        <w:rFonts w:ascii="Symbol" w:hAnsi="Symbol" w:hint="default"/>
      </w:rPr>
    </w:lvl>
    <w:lvl w:ilvl="4" w:tplc="083E83F6">
      <w:start w:val="1"/>
      <w:numFmt w:val="bullet"/>
      <w:lvlText w:val="o"/>
      <w:lvlJc w:val="left"/>
      <w:pPr>
        <w:ind w:left="5820" w:hanging="359"/>
      </w:pPr>
      <w:rPr>
        <w:rFonts w:ascii="Courier New" w:hAnsi="Courier New" w:cs="Courier New" w:hint="default"/>
      </w:rPr>
    </w:lvl>
    <w:lvl w:ilvl="5" w:tplc="E756931A">
      <w:start w:val="1"/>
      <w:numFmt w:val="bullet"/>
      <w:lvlText w:val=""/>
      <w:lvlJc w:val="left"/>
      <w:pPr>
        <w:ind w:left="6540" w:hanging="359"/>
      </w:pPr>
      <w:rPr>
        <w:rFonts w:ascii="Wingdings" w:hAnsi="Wingdings" w:hint="default"/>
      </w:rPr>
    </w:lvl>
    <w:lvl w:ilvl="6" w:tplc="DC728C2E">
      <w:start w:val="1"/>
      <w:numFmt w:val="bullet"/>
      <w:lvlText w:val=""/>
      <w:lvlJc w:val="left"/>
      <w:pPr>
        <w:ind w:left="7260" w:hanging="359"/>
      </w:pPr>
      <w:rPr>
        <w:rFonts w:ascii="Symbol" w:hAnsi="Symbol" w:hint="default"/>
      </w:rPr>
    </w:lvl>
    <w:lvl w:ilvl="7" w:tplc="515826BC">
      <w:start w:val="1"/>
      <w:numFmt w:val="bullet"/>
      <w:lvlText w:val="o"/>
      <w:lvlJc w:val="left"/>
      <w:pPr>
        <w:ind w:left="7980" w:hanging="359"/>
      </w:pPr>
      <w:rPr>
        <w:rFonts w:ascii="Courier New" w:hAnsi="Courier New" w:cs="Courier New" w:hint="default"/>
      </w:rPr>
    </w:lvl>
    <w:lvl w:ilvl="8" w:tplc="75361BE4">
      <w:start w:val="1"/>
      <w:numFmt w:val="bullet"/>
      <w:lvlText w:val=""/>
      <w:lvlJc w:val="left"/>
      <w:pPr>
        <w:ind w:left="8700" w:hanging="359"/>
      </w:pPr>
      <w:rPr>
        <w:rFonts w:ascii="Wingdings" w:hAnsi="Wingdings" w:hint="default"/>
      </w:rPr>
    </w:lvl>
  </w:abstractNum>
  <w:abstractNum w:abstractNumId="6" w15:restartNumberingAfterBreak="0">
    <w:nsid w:val="4E2E6F04"/>
    <w:multiLevelType w:val="multilevel"/>
    <w:tmpl w:val="90C4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902BD0"/>
    <w:multiLevelType w:val="multilevel"/>
    <w:tmpl w:val="19F2A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6B47A4"/>
    <w:multiLevelType w:val="hybridMultilevel"/>
    <w:tmpl w:val="502ADE70"/>
    <w:lvl w:ilvl="0" w:tplc="E82C9136">
      <w:numFmt w:val="bullet"/>
      <w:lvlText w:val="-"/>
      <w:lvlJc w:val="left"/>
      <w:pPr>
        <w:ind w:left="1035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9" w15:restartNumberingAfterBreak="0">
    <w:nsid w:val="583528B8"/>
    <w:multiLevelType w:val="multilevel"/>
    <w:tmpl w:val="88FA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E01848"/>
    <w:multiLevelType w:val="multilevel"/>
    <w:tmpl w:val="94D0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B36E27"/>
    <w:multiLevelType w:val="multilevel"/>
    <w:tmpl w:val="49A84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8F5ADF"/>
    <w:multiLevelType w:val="multilevel"/>
    <w:tmpl w:val="D59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31452A"/>
    <w:multiLevelType w:val="multilevel"/>
    <w:tmpl w:val="254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1830D7"/>
    <w:multiLevelType w:val="hybridMultilevel"/>
    <w:tmpl w:val="CBCA8114"/>
    <w:lvl w:ilvl="0" w:tplc="4BC8AF28">
      <w:start w:val="1"/>
      <w:numFmt w:val="bullet"/>
      <w:lvlText w:val="-"/>
      <w:lvlJc w:val="left"/>
      <w:pPr>
        <w:ind w:left="720" w:hanging="359"/>
      </w:pPr>
      <w:rPr>
        <w:rFonts w:ascii="Times New Roman" w:eastAsia="Calibri" w:hAnsi="Times New Roman" w:cs="Times New Roman" w:hint="default"/>
      </w:rPr>
    </w:lvl>
    <w:lvl w:ilvl="1" w:tplc="3EB2B5AE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6770C74E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7618E89C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3C701E4E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F4D4F0C2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D8E215F4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9B266D2A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5B08D78E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15" w15:restartNumberingAfterBreak="0">
    <w:nsid w:val="6FCB7F02"/>
    <w:multiLevelType w:val="hybridMultilevel"/>
    <w:tmpl w:val="8B0A65BE"/>
    <w:lvl w:ilvl="0" w:tplc="AC4EC0D4">
      <w:start w:val="10"/>
      <w:numFmt w:val="bullet"/>
      <w:lvlText w:val="-"/>
      <w:lvlJc w:val="left"/>
      <w:pPr>
        <w:ind w:left="1143" w:hanging="359"/>
      </w:pPr>
      <w:rPr>
        <w:rFonts w:ascii="Calibri" w:eastAsia="Times New Roman" w:hAnsi="Calibri" w:hint="default"/>
      </w:rPr>
    </w:lvl>
    <w:lvl w:ilvl="1" w:tplc="29227974">
      <w:start w:val="1"/>
      <w:numFmt w:val="bullet"/>
      <w:lvlText w:val="o"/>
      <w:lvlJc w:val="left"/>
      <w:pPr>
        <w:ind w:left="1863" w:hanging="359"/>
      </w:pPr>
      <w:rPr>
        <w:rFonts w:ascii="Courier New" w:hAnsi="Courier New" w:hint="default"/>
      </w:rPr>
    </w:lvl>
    <w:lvl w:ilvl="2" w:tplc="FC40B538">
      <w:start w:val="1"/>
      <w:numFmt w:val="bullet"/>
      <w:lvlText w:val=""/>
      <w:lvlJc w:val="left"/>
      <w:pPr>
        <w:ind w:left="2583" w:hanging="359"/>
      </w:pPr>
      <w:rPr>
        <w:rFonts w:ascii="Wingdings" w:hAnsi="Wingdings" w:hint="default"/>
      </w:rPr>
    </w:lvl>
    <w:lvl w:ilvl="3" w:tplc="CECC277A">
      <w:start w:val="1"/>
      <w:numFmt w:val="bullet"/>
      <w:lvlText w:val=""/>
      <w:lvlJc w:val="left"/>
      <w:pPr>
        <w:ind w:left="3303" w:hanging="359"/>
      </w:pPr>
      <w:rPr>
        <w:rFonts w:ascii="Symbol" w:hAnsi="Symbol" w:hint="default"/>
      </w:rPr>
    </w:lvl>
    <w:lvl w:ilvl="4" w:tplc="CC428038">
      <w:start w:val="1"/>
      <w:numFmt w:val="bullet"/>
      <w:lvlText w:val="o"/>
      <w:lvlJc w:val="left"/>
      <w:pPr>
        <w:ind w:left="4023" w:hanging="359"/>
      </w:pPr>
      <w:rPr>
        <w:rFonts w:ascii="Courier New" w:hAnsi="Courier New" w:hint="default"/>
      </w:rPr>
    </w:lvl>
    <w:lvl w:ilvl="5" w:tplc="5296DCBC">
      <w:start w:val="1"/>
      <w:numFmt w:val="bullet"/>
      <w:lvlText w:val=""/>
      <w:lvlJc w:val="left"/>
      <w:pPr>
        <w:ind w:left="4743" w:hanging="359"/>
      </w:pPr>
      <w:rPr>
        <w:rFonts w:ascii="Wingdings" w:hAnsi="Wingdings" w:hint="default"/>
      </w:rPr>
    </w:lvl>
    <w:lvl w:ilvl="6" w:tplc="A6D49950">
      <w:start w:val="1"/>
      <w:numFmt w:val="bullet"/>
      <w:lvlText w:val=""/>
      <w:lvlJc w:val="left"/>
      <w:pPr>
        <w:ind w:left="5463" w:hanging="359"/>
      </w:pPr>
      <w:rPr>
        <w:rFonts w:ascii="Symbol" w:hAnsi="Symbol" w:hint="default"/>
      </w:rPr>
    </w:lvl>
    <w:lvl w:ilvl="7" w:tplc="0316E19E">
      <w:start w:val="1"/>
      <w:numFmt w:val="bullet"/>
      <w:lvlText w:val="o"/>
      <w:lvlJc w:val="left"/>
      <w:pPr>
        <w:ind w:left="6183" w:hanging="359"/>
      </w:pPr>
      <w:rPr>
        <w:rFonts w:ascii="Courier New" w:hAnsi="Courier New" w:hint="default"/>
      </w:rPr>
    </w:lvl>
    <w:lvl w:ilvl="8" w:tplc="F8B044BE">
      <w:start w:val="1"/>
      <w:numFmt w:val="bullet"/>
      <w:lvlText w:val=""/>
      <w:lvlJc w:val="left"/>
      <w:pPr>
        <w:ind w:left="6903" w:hanging="359"/>
      </w:pPr>
      <w:rPr>
        <w:rFonts w:ascii="Wingdings" w:hAnsi="Wingdings" w:hint="default"/>
      </w:rPr>
    </w:lvl>
  </w:abstractNum>
  <w:abstractNum w:abstractNumId="16" w15:restartNumberingAfterBreak="0">
    <w:nsid w:val="6FE031BB"/>
    <w:multiLevelType w:val="multilevel"/>
    <w:tmpl w:val="FF226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9B0A2E"/>
    <w:multiLevelType w:val="multilevel"/>
    <w:tmpl w:val="8F2A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996B9C"/>
    <w:multiLevelType w:val="multilevel"/>
    <w:tmpl w:val="3D729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4"/>
  </w:num>
  <w:num w:numId="3">
    <w:abstractNumId w:val="15"/>
  </w:num>
  <w:num w:numId="4">
    <w:abstractNumId w:val="3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2"/>
  </w:num>
  <w:num w:numId="10">
    <w:abstractNumId w:val="6"/>
  </w:num>
  <w:num w:numId="11">
    <w:abstractNumId w:val="12"/>
  </w:num>
  <w:num w:numId="12">
    <w:abstractNumId w:val="13"/>
  </w:num>
  <w:num w:numId="13">
    <w:abstractNumId w:val="9"/>
  </w:num>
  <w:num w:numId="14">
    <w:abstractNumId w:val="16"/>
  </w:num>
  <w:num w:numId="15">
    <w:abstractNumId w:val="11"/>
  </w:num>
  <w:num w:numId="16">
    <w:abstractNumId w:val="18"/>
  </w:num>
  <w:num w:numId="17">
    <w:abstractNumId w:val="7"/>
  </w:num>
  <w:num w:numId="18">
    <w:abstractNumId w:val="1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0E8"/>
    <w:rsid w:val="000554F9"/>
    <w:rsid w:val="00085EEF"/>
    <w:rsid w:val="00094E11"/>
    <w:rsid w:val="000A69A2"/>
    <w:rsid w:val="000B068C"/>
    <w:rsid w:val="000B7F2A"/>
    <w:rsid w:val="000E7705"/>
    <w:rsid w:val="001107DD"/>
    <w:rsid w:val="00165AF4"/>
    <w:rsid w:val="00166C6C"/>
    <w:rsid w:val="001A54C3"/>
    <w:rsid w:val="001B2701"/>
    <w:rsid w:val="00211B6A"/>
    <w:rsid w:val="002B23BE"/>
    <w:rsid w:val="00317D9D"/>
    <w:rsid w:val="003677B8"/>
    <w:rsid w:val="003C5643"/>
    <w:rsid w:val="00473666"/>
    <w:rsid w:val="004C2979"/>
    <w:rsid w:val="004D4A0A"/>
    <w:rsid w:val="00584E23"/>
    <w:rsid w:val="005F1DD6"/>
    <w:rsid w:val="00636D97"/>
    <w:rsid w:val="00660D00"/>
    <w:rsid w:val="00696DA3"/>
    <w:rsid w:val="00701C0D"/>
    <w:rsid w:val="007049FC"/>
    <w:rsid w:val="00730166"/>
    <w:rsid w:val="00744A8B"/>
    <w:rsid w:val="007538B9"/>
    <w:rsid w:val="00770319"/>
    <w:rsid w:val="008A4B02"/>
    <w:rsid w:val="009B0DB5"/>
    <w:rsid w:val="00A03730"/>
    <w:rsid w:val="00A43EED"/>
    <w:rsid w:val="00A54001"/>
    <w:rsid w:val="00A96575"/>
    <w:rsid w:val="00B21A28"/>
    <w:rsid w:val="00B32347"/>
    <w:rsid w:val="00B620E8"/>
    <w:rsid w:val="00B92BC6"/>
    <w:rsid w:val="00BB77FB"/>
    <w:rsid w:val="00BD5567"/>
    <w:rsid w:val="00BF1516"/>
    <w:rsid w:val="00CD0422"/>
    <w:rsid w:val="00CE412F"/>
    <w:rsid w:val="00D765B2"/>
    <w:rsid w:val="00DC35EB"/>
    <w:rsid w:val="00F528C9"/>
    <w:rsid w:val="00F82507"/>
    <w:rsid w:val="00F9103B"/>
    <w:rsid w:val="00FE0D30"/>
    <w:rsid w:val="00FE7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E7EF2"/>
  <w15:docId w15:val="{96CF22E8-9230-4543-99DD-871DF7CA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caption"/>
    <w:basedOn w:val="a"/>
    <w:next w:val="a"/>
    <w:semiHidden/>
    <w:unhideWhenUsed/>
    <w:qFormat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val="uk-UA" w:eastAsia="ru-RU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eastAsia="Calibri" w:hAnsi="Tahoma" w:cs="Tahoma"/>
      <w:sz w:val="16"/>
      <w:szCs w:val="16"/>
      <w:lang w:val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header"/>
    <w:basedOn w:val="a"/>
    <w:link w:val="af5"/>
    <w:uiPriority w:val="99"/>
    <w:unhideWhenUsed/>
    <w:pPr>
      <w:tabs>
        <w:tab w:val="center" w:pos="4819"/>
        <w:tab w:val="right" w:pos="9639"/>
      </w:tabs>
    </w:pPr>
    <w:rPr>
      <w:lang w:val="uk-UA"/>
    </w:rPr>
  </w:style>
  <w:style w:type="character" w:customStyle="1" w:styleId="af5">
    <w:name w:val="Верхний колонтитул Знак"/>
    <w:basedOn w:val="a0"/>
    <w:link w:val="af4"/>
    <w:uiPriority w:val="99"/>
    <w:rPr>
      <w:rFonts w:ascii="Calibri" w:eastAsia="Calibri" w:hAnsi="Calibri" w:cs="Times New Roman"/>
    </w:rPr>
  </w:style>
  <w:style w:type="character" w:styleId="af6">
    <w:name w:val="page number"/>
  </w:style>
  <w:style w:type="paragraph" w:styleId="af7">
    <w:name w:val="footer"/>
    <w:basedOn w:val="a"/>
    <w:link w:val="af8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Calibri" w:hAnsi="Calibri" w:cs="Times New Roman"/>
      <w:lang w:val="ru-RU"/>
    </w:rPr>
  </w:style>
  <w:style w:type="paragraph" w:styleId="af9">
    <w:name w:val="Body Text"/>
    <w:basedOn w:val="a"/>
    <w:link w:val="afa"/>
    <w:pPr>
      <w:spacing w:after="12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8"/>
      <w:szCs w:val="24"/>
      <w:lang w:val="ru-RU" w:eastAsia="ar-SA"/>
    </w:rPr>
  </w:style>
  <w:style w:type="paragraph" w:customStyle="1" w:styleId="afb">
    <w:basedOn w:val="a"/>
    <w:next w:val="afc"/>
    <w:rsid w:val="00701C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01C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c">
    <w:name w:val="Normal (Web)"/>
    <w:basedOn w:val="a"/>
    <w:uiPriority w:val="99"/>
    <w:semiHidden/>
    <w:unhideWhenUsed/>
    <w:rsid w:val="00701C0D"/>
    <w:rPr>
      <w:rFonts w:ascii="Times New Roman" w:hAnsi="Times New Roman"/>
      <w:sz w:val="24"/>
      <w:szCs w:val="24"/>
    </w:rPr>
  </w:style>
  <w:style w:type="paragraph" w:customStyle="1" w:styleId="z1qcye">
    <w:name w:val="z1qcye"/>
    <w:basedOn w:val="a"/>
    <w:rsid w:val="00B92B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B92BC6"/>
  </w:style>
  <w:style w:type="character" w:styleId="afd">
    <w:name w:val="Strong"/>
    <w:basedOn w:val="a0"/>
    <w:uiPriority w:val="22"/>
    <w:qFormat/>
    <w:rsid w:val="00B92B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60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8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31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38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6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31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6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40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99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04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1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5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8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2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0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9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5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6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6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9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48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82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00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49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8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28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3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1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30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92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36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96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47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8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14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6106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nergy.kmu.gov.ua/for-osb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efund.org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1107</Words>
  <Characters>6316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1. Паспорт Програми	3</vt:lpstr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МАРИНА</cp:lastModifiedBy>
  <cp:revision>22</cp:revision>
  <cp:lastPrinted>2026-08-06T07:41:00Z</cp:lastPrinted>
  <dcterms:created xsi:type="dcterms:W3CDTF">2026-05-13T08:01:00Z</dcterms:created>
  <dcterms:modified xsi:type="dcterms:W3CDTF">2026-08-06T07:43:00Z</dcterms:modified>
</cp:coreProperties>
</file>